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C00" w:rsidRPr="001915BE" w:rsidRDefault="008C1C00" w:rsidP="008C1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15BE">
        <w:rPr>
          <w:rFonts w:ascii="Times New Roman" w:hAnsi="Times New Roman"/>
          <w:b/>
          <w:sz w:val="28"/>
          <w:szCs w:val="28"/>
        </w:rPr>
        <w:t>ТЕХНОЛОГІЧНА КАРТКА</w:t>
      </w:r>
    </w:p>
    <w:p w:rsidR="008C1C00" w:rsidRPr="001915BE" w:rsidRDefault="008C1C00" w:rsidP="008C1C0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915BE">
        <w:rPr>
          <w:rFonts w:ascii="Times New Roman" w:hAnsi="Times New Roman"/>
          <w:b/>
          <w:sz w:val="28"/>
          <w:szCs w:val="28"/>
          <w:lang w:eastAsia="uk-UA"/>
        </w:rPr>
        <w:t xml:space="preserve">адміністративної послуги </w:t>
      </w:r>
    </w:p>
    <w:p w:rsidR="008C1C00" w:rsidRPr="001915BE" w:rsidRDefault="008C1C00" w:rsidP="008C1C0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1915BE">
        <w:rPr>
          <w:rFonts w:ascii="Times New Roman" w:hAnsi="Times New Roman"/>
          <w:b/>
          <w:sz w:val="28"/>
          <w:szCs w:val="28"/>
          <w:lang w:eastAsia="uk-UA"/>
        </w:rPr>
        <w:t>надання інформації з Державного реєстру речових прав на нерухоме майно</w:t>
      </w:r>
      <w:r w:rsidRPr="001915BE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</w:p>
    <w:p w:rsidR="008C1C00" w:rsidRPr="001915BE" w:rsidRDefault="008C1C00" w:rsidP="008C1C0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915BE">
        <w:rPr>
          <w:rFonts w:ascii="Times New Roman" w:hAnsi="Times New Roman"/>
          <w:b/>
          <w:sz w:val="28"/>
          <w:szCs w:val="28"/>
          <w:lang w:eastAsia="uk-UA"/>
        </w:rPr>
        <w:t>відділ «Центр надання адміністративних послуг» Менської міської ради</w:t>
      </w:r>
    </w:p>
    <w:p w:rsidR="008C1C00" w:rsidRPr="001915BE" w:rsidRDefault="008C1C00" w:rsidP="008C1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07"/>
        <w:gridCol w:w="2126"/>
        <w:gridCol w:w="2977"/>
      </w:tblGrid>
      <w:tr w:rsidR="008C1C00" w:rsidRPr="001915BE" w:rsidTr="008C1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5BE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5BE">
              <w:rPr>
                <w:rFonts w:ascii="Times New Roman" w:hAnsi="Times New Roman"/>
                <w:b/>
                <w:sz w:val="28"/>
                <w:szCs w:val="28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5BE">
              <w:rPr>
                <w:rFonts w:ascii="Times New Roman" w:hAnsi="Times New Roman"/>
                <w:b/>
                <w:sz w:val="28"/>
                <w:szCs w:val="28"/>
              </w:rPr>
              <w:t>Відповідальна особа в залежності від суб’єкта до якого звернувся заявник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5BE">
              <w:rPr>
                <w:rFonts w:ascii="Times New Roman" w:hAnsi="Times New Roman"/>
                <w:b/>
                <w:sz w:val="28"/>
                <w:szCs w:val="28"/>
              </w:rPr>
              <w:t>Строки виконання етапів</w:t>
            </w:r>
          </w:p>
        </w:tc>
      </w:tr>
      <w:tr w:rsidR="008C1C00" w:rsidRPr="001915BE" w:rsidTr="008C1C00">
        <w:trPr>
          <w:trHeight w:val="1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Інформування про види послуг, перелік документів, тощо.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8C1C00" w:rsidRPr="001915BE" w:rsidTr="008C1C00">
        <w:trPr>
          <w:trHeight w:val="2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00" w:rsidRPr="001915BE" w:rsidRDefault="008C1C00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00" w:rsidRPr="001915BE" w:rsidRDefault="008C1C00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 xml:space="preserve">Перевірка наявності документа, що підтверджує внесення плати за надання інформації з Державного реєстру речових прав на нерухоме майно, відповідності розмірів внесеної плати законодавству та безпосереднє формування та друк заяви у двох примірниках, на якій заявник (за умови відсутності зауважень, до відомостей зазначених в ній) та особа, яка сформувала таку заяву, проставляють підписи.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C00" w:rsidRPr="001915BE" w:rsidRDefault="008C1C00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 xml:space="preserve">     У момент звернення.</w:t>
            </w:r>
          </w:p>
        </w:tc>
      </w:tr>
      <w:tr w:rsidR="008C1C00" w:rsidRPr="001915BE" w:rsidTr="008C1C00">
        <w:trPr>
          <w:trHeight w:val="1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Реєстрація заяви у базі даних заяв.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8C1C00" w:rsidRPr="001915BE" w:rsidTr="008C1C00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Виготовлення електронних копій поданих документів шляхом їх сканування та розміщення у базі даних заяв.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8C1C00" w:rsidRPr="001915BE" w:rsidTr="008C1C0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Опрацювання заяви про надання інформації з Державного реєстру речових прав на нерухоме майно, а також документів, необхідних для її проведення та оформлення результату надання адміністративної послуги, зокрема: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00" w:rsidRPr="001915BE" w:rsidRDefault="008C1C00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 Адміністратор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В порядку черговості надходження.</w:t>
            </w:r>
          </w:p>
          <w:p w:rsidR="008C1C00" w:rsidRPr="001915BE" w:rsidRDefault="008C1C00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1C00" w:rsidRPr="001915BE" w:rsidRDefault="008C1C00" w:rsidP="009F2599">
            <w:pPr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У строк, що не перевищує 1 робочого дня, з дня реєстрації відповідної заяви.</w:t>
            </w:r>
          </w:p>
        </w:tc>
      </w:tr>
      <w:tr w:rsidR="008C1C00" w:rsidRPr="001915BE" w:rsidTr="008C1C00">
        <w:trPr>
          <w:trHeight w:val="2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прийняття рішення про надання інформації з Державного реєстру речових прав на нерухоме майно та формування інформації з Державного реєстру речових прав на нерухоме майно, що розміщується на веб-порталі Мін’юсту (у разі прийняття рішення про державну реєстрацію прав та їх обтяжень).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00" w:rsidRPr="001915BE" w:rsidRDefault="008C1C00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C00" w:rsidRPr="001915BE" w:rsidRDefault="008C1C00" w:rsidP="009F25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C00" w:rsidRPr="001915BE" w:rsidTr="008C1C00">
        <w:trPr>
          <w:trHeight w:val="2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Видача інформації з Державного реєстру речових прав на нерухоме майно в паперовій формі (за бажанням заявника) та документів, що подавалися заявником.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00" w:rsidRPr="001915BE" w:rsidRDefault="008C1C00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15BE">
              <w:rPr>
                <w:rFonts w:ascii="Times New Roman" w:hAnsi="Times New Roman"/>
                <w:sz w:val="28"/>
                <w:szCs w:val="28"/>
              </w:rPr>
              <w:t>У строк, що не перевищує 1 робочого дня, з дня реєстрації відповідної заяви.</w:t>
            </w:r>
          </w:p>
        </w:tc>
      </w:tr>
    </w:tbl>
    <w:p w:rsidR="008C1C00" w:rsidRPr="0054619C" w:rsidRDefault="008C1C00" w:rsidP="008C1C00">
      <w:pPr>
        <w:rPr>
          <w:rFonts w:ascii="Times New Roman" w:hAnsi="Times New Roman"/>
          <w:lang w:val="ru-RU"/>
        </w:rPr>
      </w:pPr>
    </w:p>
    <w:p w:rsidR="008C1C00" w:rsidRPr="00996815" w:rsidRDefault="008C1C00" w:rsidP="008C1C00">
      <w:pPr>
        <w:rPr>
          <w:rFonts w:ascii="Times New Roman" w:hAnsi="Times New Roman"/>
          <w:sz w:val="24"/>
          <w:szCs w:val="24"/>
        </w:rPr>
      </w:pPr>
      <w:r w:rsidRPr="00996815">
        <w:rPr>
          <w:rFonts w:ascii="Times New Roman" w:hAnsi="Times New Roman"/>
          <w:sz w:val="24"/>
          <w:szCs w:val="24"/>
        </w:rPr>
        <w:t xml:space="preserve">*Після впровадження програмного забезпечення </w:t>
      </w:r>
      <w:r>
        <w:rPr>
          <w:rFonts w:ascii="Times New Roman" w:hAnsi="Times New Roman"/>
          <w:sz w:val="24"/>
          <w:szCs w:val="24"/>
        </w:rPr>
        <w:t>Державного реєстру речових прав на нерухоме майно та їх обтяжень</w:t>
      </w:r>
      <w:r w:rsidRPr="00996815">
        <w:rPr>
          <w:rFonts w:ascii="Times New Roman" w:hAnsi="Times New Roman"/>
          <w:sz w:val="24"/>
          <w:szCs w:val="24"/>
        </w:rPr>
        <w:t xml:space="preserve">, створеного відповідно до Закону України «Про державну реєстрацію </w:t>
      </w:r>
      <w:r>
        <w:rPr>
          <w:rFonts w:ascii="Times New Roman" w:hAnsi="Times New Roman"/>
          <w:sz w:val="24"/>
          <w:szCs w:val="24"/>
        </w:rPr>
        <w:t>речових прав на нерухоме майно та їх обтяження».</w:t>
      </w:r>
    </w:p>
    <w:p w:rsidR="008C1C00" w:rsidRDefault="008C1C00" w:rsidP="008C1C00">
      <w:pPr>
        <w:rPr>
          <w:sz w:val="24"/>
          <w:szCs w:val="24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00"/>
    <w:rsid w:val="004570EA"/>
    <w:rsid w:val="008C1C00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3923-36B6-4F3E-AB48-5DC71C9F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C0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1617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2020-12-23T18:47:00Z</dcterms:created>
  <dcterms:modified xsi:type="dcterms:W3CDTF">2020-12-23T18:47:00Z</dcterms:modified>
</cp:coreProperties>
</file>